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Oklahoma.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Missouri,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refresh.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perforatum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perforatum.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herbalism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botanicals,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botanicals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botanicals.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Mariani.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botanicals.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sunburns.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rhinoviruses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enteroviruses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rhinoviruses.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rhinovirus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enterovirus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affliction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diarrhea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acetaminophen,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susceptible.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bronchitis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2161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aggravates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aggravates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overheated,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B-O-I-R-O-N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discount@shop.boronusa.com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Zamboni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phosphorus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sunburn.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O-S-C-I-L-C-C-I-L-O.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O-S-C-I-L-O-C-C-I-N-U-M.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O-S-C-I-L-L-O-C-O-C-C.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consonants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Zamboni.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poppycock.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spectacular.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hangnails,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endeavors.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tablespoon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Zamboni,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lymph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lymph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lymph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virologist.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boogeyman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Samantha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mucosal,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subdural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ectodermal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Samantha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Humphrey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Humphreys.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Humphreys.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culprits.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extrinsic,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electromagnetic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mankind?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avocado,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ribeye.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Ruminants.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Vancouver,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ribeye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07-21-25 Summer Colds (Completed  07/24/25)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24,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CWGb7iWRoSh9HHlOCYFIySclCNWr8q7dmBfJSmIRRLzkvbmZEUE0pe1xGRYFir13sLOA7P1atjXMqx8KkphYnOheNyI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